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90A9AE" w14:textId="77777777" w:rsidR="00AE0DB2" w:rsidRPr="00EF78D4" w:rsidRDefault="00FE0DBD" w:rsidP="00EF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>Name:</w:t>
      </w:r>
    </w:p>
    <w:p w14:paraId="68CA4E3A" w14:textId="51217403" w:rsidR="00FE0DBD" w:rsidRPr="00EF78D4" w:rsidRDefault="00FE0DBD" w:rsidP="00EF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>Course:</w:t>
      </w:r>
    </w:p>
    <w:p w14:paraId="0B6C6A6A" w14:textId="7DBC8558" w:rsidR="00FE0DBD" w:rsidRPr="00EF78D4" w:rsidRDefault="00FE0DBD" w:rsidP="00EF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>Professor:</w:t>
      </w:r>
    </w:p>
    <w:p w14:paraId="44548571" w14:textId="748D71CA" w:rsidR="00FE0DBD" w:rsidRPr="00EF78D4" w:rsidRDefault="00FE0DBD" w:rsidP="00EF78D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>Date:</w:t>
      </w:r>
    </w:p>
    <w:p w14:paraId="71533D4E" w14:textId="6B5DEED8" w:rsidR="00FE0DBD" w:rsidRPr="00EF78D4" w:rsidRDefault="00FE0DBD" w:rsidP="00EF78D4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>Static protection questions</w:t>
      </w:r>
    </w:p>
    <w:p w14:paraId="0DA0D2E0" w14:textId="7FB08263" w:rsidR="00FE0DBD" w:rsidRPr="00EF78D4" w:rsidRDefault="008E01BC" w:rsidP="00EF78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>a). The type of static electricity common in workplace is produced by contact of human body with sensitive devices.</w:t>
      </w:r>
    </w:p>
    <w:p w14:paraId="3186FB90" w14:textId="7DE17090" w:rsidR="008E01BC" w:rsidRPr="00EF78D4" w:rsidRDefault="008E01BC" w:rsidP="00EF78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 xml:space="preserve">b). factors affecting generation of static electricity are; speed of separation, the types of materials separating, and </w:t>
      </w:r>
      <w:r w:rsidR="00E57487" w:rsidRPr="00EF78D4">
        <w:rPr>
          <w:rFonts w:ascii="Times New Roman" w:hAnsi="Times New Roman" w:cs="Times New Roman"/>
          <w:sz w:val="24"/>
          <w:szCs w:val="24"/>
        </w:rPr>
        <w:t xml:space="preserve">the frictional force applied during separation. </w:t>
      </w:r>
    </w:p>
    <w:p w14:paraId="18599B90" w14:textId="77777777" w:rsidR="003019D4" w:rsidRPr="00EF78D4" w:rsidRDefault="003019D4" w:rsidP="00EF78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 xml:space="preserve">c).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4328"/>
        <w:gridCol w:w="4302"/>
      </w:tblGrid>
      <w:tr w:rsidR="003019D4" w:rsidRPr="00EF78D4" w14:paraId="2117DE84" w14:textId="77777777" w:rsidTr="003019D4">
        <w:tc>
          <w:tcPr>
            <w:tcW w:w="4675" w:type="dxa"/>
          </w:tcPr>
          <w:p w14:paraId="23CBB522" w14:textId="4226E2F3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b/>
                <w:sz w:val="24"/>
                <w:szCs w:val="24"/>
              </w:rPr>
              <w:t>Cause/ action</w:t>
            </w:r>
          </w:p>
        </w:tc>
        <w:tc>
          <w:tcPr>
            <w:tcW w:w="4675" w:type="dxa"/>
          </w:tcPr>
          <w:p w14:paraId="58F09884" w14:textId="4439B999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b/>
                <w:sz w:val="24"/>
                <w:szCs w:val="24"/>
              </w:rPr>
              <w:t>Charge generated</w:t>
            </w:r>
          </w:p>
        </w:tc>
      </w:tr>
      <w:tr w:rsidR="003019D4" w:rsidRPr="00EF78D4" w14:paraId="73E3D156" w14:textId="77777777" w:rsidTr="003019D4">
        <w:tc>
          <w:tcPr>
            <w:tcW w:w="4675" w:type="dxa"/>
          </w:tcPr>
          <w:p w14:paraId="2BC02A46" w14:textId="536CF42A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Removing tape from roll</w:t>
            </w:r>
          </w:p>
        </w:tc>
        <w:tc>
          <w:tcPr>
            <w:tcW w:w="4675" w:type="dxa"/>
          </w:tcPr>
          <w:p w14:paraId="06227B60" w14:textId="1A58A5F3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15 kV</w:t>
            </w:r>
          </w:p>
        </w:tc>
      </w:tr>
      <w:tr w:rsidR="003019D4" w:rsidRPr="00EF78D4" w14:paraId="7CB4468A" w14:textId="77777777" w:rsidTr="003019D4">
        <w:tc>
          <w:tcPr>
            <w:tcW w:w="4675" w:type="dxa"/>
          </w:tcPr>
          <w:p w14:paraId="05E2CAAE" w14:textId="7705BD81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Using an aerosol spray e.g., circuit freeze</w:t>
            </w:r>
          </w:p>
        </w:tc>
        <w:tc>
          <w:tcPr>
            <w:tcW w:w="4675" w:type="dxa"/>
          </w:tcPr>
          <w:p w14:paraId="68862131" w14:textId="00997636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15 kV</w:t>
            </w:r>
          </w:p>
        </w:tc>
      </w:tr>
      <w:tr w:rsidR="003019D4" w:rsidRPr="00EF78D4" w14:paraId="4769155B" w14:textId="77777777" w:rsidTr="003019D4">
        <w:tc>
          <w:tcPr>
            <w:tcW w:w="4675" w:type="dxa"/>
          </w:tcPr>
          <w:p w14:paraId="2B0311FF" w14:textId="57A53288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Triggering solder sucker</w:t>
            </w:r>
          </w:p>
        </w:tc>
        <w:tc>
          <w:tcPr>
            <w:tcW w:w="4675" w:type="dxa"/>
          </w:tcPr>
          <w:p w14:paraId="2FD632D6" w14:textId="48880859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8 kV</w:t>
            </w:r>
          </w:p>
        </w:tc>
      </w:tr>
      <w:tr w:rsidR="003019D4" w:rsidRPr="00EF78D4" w14:paraId="10011EE8" w14:textId="77777777" w:rsidTr="003019D4">
        <w:tc>
          <w:tcPr>
            <w:tcW w:w="4675" w:type="dxa"/>
          </w:tcPr>
          <w:p w14:paraId="25652731" w14:textId="2496B1F5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Walking across carpet</w:t>
            </w:r>
          </w:p>
        </w:tc>
        <w:tc>
          <w:tcPr>
            <w:tcW w:w="4675" w:type="dxa"/>
          </w:tcPr>
          <w:p w14:paraId="349D4231" w14:textId="67014738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1.5 kV to 35 kV</w:t>
            </w:r>
          </w:p>
        </w:tc>
      </w:tr>
      <w:tr w:rsidR="003019D4" w:rsidRPr="00EF78D4" w14:paraId="07C9F356" w14:textId="77777777" w:rsidTr="003019D4">
        <w:tc>
          <w:tcPr>
            <w:tcW w:w="4675" w:type="dxa"/>
          </w:tcPr>
          <w:p w14:paraId="160B5A3D" w14:textId="2EE95BAA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Walking on vinyl floor</w:t>
            </w:r>
          </w:p>
        </w:tc>
        <w:tc>
          <w:tcPr>
            <w:tcW w:w="4675" w:type="dxa"/>
          </w:tcPr>
          <w:p w14:paraId="4C91933A" w14:textId="76038B58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250 V to 12 kV</w:t>
            </w:r>
          </w:p>
        </w:tc>
      </w:tr>
      <w:tr w:rsidR="003019D4" w:rsidRPr="00EF78D4" w14:paraId="28BF8BBD" w14:textId="77777777" w:rsidTr="003019D4">
        <w:tc>
          <w:tcPr>
            <w:tcW w:w="4675" w:type="dxa"/>
          </w:tcPr>
          <w:p w14:paraId="68BF6F98" w14:textId="28C63A02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Working at bench</w:t>
            </w:r>
          </w:p>
        </w:tc>
        <w:tc>
          <w:tcPr>
            <w:tcW w:w="4675" w:type="dxa"/>
          </w:tcPr>
          <w:p w14:paraId="13290C0A" w14:textId="60ADB4CC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100 V to 6 kV</w:t>
            </w:r>
          </w:p>
        </w:tc>
      </w:tr>
      <w:tr w:rsidR="003019D4" w:rsidRPr="00EF78D4" w14:paraId="6ADA3F49" w14:textId="77777777" w:rsidTr="003019D4">
        <w:tc>
          <w:tcPr>
            <w:tcW w:w="4675" w:type="dxa"/>
          </w:tcPr>
          <w:p w14:paraId="7962CE05" w14:textId="4833EFC0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Common poly bag picked up from bench</w:t>
            </w:r>
          </w:p>
        </w:tc>
        <w:tc>
          <w:tcPr>
            <w:tcW w:w="4675" w:type="dxa"/>
          </w:tcPr>
          <w:p w14:paraId="5E868CF3" w14:textId="39F1BD0A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1.2 kV to 20 kV</w:t>
            </w:r>
          </w:p>
        </w:tc>
      </w:tr>
      <w:tr w:rsidR="003019D4" w:rsidRPr="00EF78D4" w14:paraId="378C5B7A" w14:textId="77777777" w:rsidTr="003019D4">
        <w:tc>
          <w:tcPr>
            <w:tcW w:w="4675" w:type="dxa"/>
          </w:tcPr>
          <w:p w14:paraId="307A3824" w14:textId="3B799213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Using work chair padded with polyurethane</w:t>
            </w:r>
          </w:p>
        </w:tc>
        <w:tc>
          <w:tcPr>
            <w:tcW w:w="4675" w:type="dxa"/>
          </w:tcPr>
          <w:p w14:paraId="5BC88B14" w14:textId="331D6894" w:rsidR="003019D4" w:rsidRPr="00EF78D4" w:rsidRDefault="003019D4" w:rsidP="00EF78D4">
            <w:pPr>
              <w:pStyle w:val="ListParagraph"/>
              <w:spacing w:line="48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EF78D4">
              <w:rPr>
                <w:rFonts w:ascii="Times New Roman" w:hAnsi="Times New Roman" w:cs="Times New Roman"/>
                <w:sz w:val="24"/>
                <w:szCs w:val="24"/>
              </w:rPr>
              <w:t>1.5 kV to 18kV</w:t>
            </w:r>
          </w:p>
        </w:tc>
      </w:tr>
    </w:tbl>
    <w:p w14:paraId="4CA84231" w14:textId="3FDD3991" w:rsidR="003019D4" w:rsidRPr="00EF78D4" w:rsidRDefault="00622847" w:rsidP="00EF78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 xml:space="preserve">There are different effects of electrostatic discharge on semiconductor devices in a circuit. These can include semiconductor damage, </w:t>
      </w:r>
      <w:r w:rsidR="00FC2632" w:rsidRPr="00EF78D4">
        <w:rPr>
          <w:rFonts w:ascii="Times New Roman" w:hAnsi="Times New Roman" w:cs="Times New Roman"/>
          <w:sz w:val="24"/>
          <w:szCs w:val="24"/>
        </w:rPr>
        <w:t xml:space="preserve">degradation of devices, slower </w:t>
      </w:r>
      <w:r w:rsidR="00FC2632" w:rsidRPr="00EF78D4">
        <w:rPr>
          <w:rFonts w:ascii="Times New Roman" w:hAnsi="Times New Roman" w:cs="Times New Roman"/>
          <w:sz w:val="24"/>
          <w:szCs w:val="24"/>
        </w:rPr>
        <w:lastRenderedPageBreak/>
        <w:t xml:space="preserve">switching time, and reduced gain. These effects can be reduced by conducting normal inspection on a regular basis. </w:t>
      </w:r>
    </w:p>
    <w:p w14:paraId="24F65727" w14:textId="320FB183" w:rsidR="00FC2632" w:rsidRPr="00EF78D4" w:rsidRDefault="00FC2632" w:rsidP="00EF78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 xml:space="preserve">The parts necessary to create a static safe workstation in the figure provided are antistatic mat underneath the operator’s chair and dissipative table mat, which are connected to the earth wire. </w:t>
      </w:r>
    </w:p>
    <w:p w14:paraId="1F19BFBD" w14:textId="0DF4030E" w:rsidR="007255ED" w:rsidRPr="00EF78D4" w:rsidRDefault="00BC6BA3" w:rsidP="00EF78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 xml:space="preserve">a). </w:t>
      </w:r>
      <w:r w:rsidR="007255ED" w:rsidRPr="00EF78D4">
        <w:rPr>
          <w:rFonts w:ascii="Times New Roman" w:hAnsi="Times New Roman" w:cs="Times New Roman"/>
          <w:sz w:val="24"/>
          <w:szCs w:val="24"/>
        </w:rPr>
        <w:t xml:space="preserve">Magnetic interference in a circuit can be defined as the electrical signals that interfere with the normal operation of a circuit. </w:t>
      </w:r>
      <w:r w:rsidR="00502889" w:rsidRPr="00EF78D4">
        <w:rPr>
          <w:rFonts w:ascii="Times New Roman" w:hAnsi="Times New Roman" w:cs="Times New Roman"/>
          <w:sz w:val="24"/>
          <w:szCs w:val="24"/>
        </w:rPr>
        <w:t xml:space="preserve">Magnetic interference is caused by generation of signals within an electric circuit. </w:t>
      </w:r>
    </w:p>
    <w:p w14:paraId="6525DAB8" w14:textId="1274E174" w:rsidR="00BC6BA3" w:rsidRPr="00EF78D4" w:rsidRDefault="00BC6BA3" w:rsidP="00EF78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 xml:space="preserve">b). Typical causes of magnetic interference include electromagnetic fields, discharges, </w:t>
      </w:r>
      <w:r w:rsidR="00EC1E66" w:rsidRPr="00EF78D4">
        <w:rPr>
          <w:rFonts w:ascii="Times New Roman" w:hAnsi="Times New Roman" w:cs="Times New Roman"/>
          <w:sz w:val="24"/>
          <w:szCs w:val="24"/>
        </w:rPr>
        <w:t xml:space="preserve">and </w:t>
      </w:r>
      <w:r w:rsidRPr="00EF78D4">
        <w:rPr>
          <w:rFonts w:ascii="Times New Roman" w:hAnsi="Times New Roman" w:cs="Times New Roman"/>
          <w:sz w:val="24"/>
          <w:szCs w:val="24"/>
        </w:rPr>
        <w:t xml:space="preserve">environmental interference. </w:t>
      </w:r>
    </w:p>
    <w:p w14:paraId="28F9D5EA" w14:textId="41E5FD3D" w:rsidR="000F5D4D" w:rsidRPr="00EF78D4" w:rsidRDefault="000F5D4D" w:rsidP="00EF78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>Effects of magnetic interference in a circuit are equipment malfunction, sensor misreading, and powe</w:t>
      </w:r>
      <w:bookmarkStart w:id="0" w:name="_GoBack"/>
      <w:bookmarkEnd w:id="0"/>
      <w:r w:rsidRPr="00EF78D4">
        <w:rPr>
          <w:rFonts w:ascii="Times New Roman" w:hAnsi="Times New Roman" w:cs="Times New Roman"/>
          <w:sz w:val="24"/>
          <w:szCs w:val="24"/>
        </w:rPr>
        <w:t xml:space="preserve">r distortions in circuits. </w:t>
      </w:r>
    </w:p>
    <w:p w14:paraId="2F30D505" w14:textId="3BEEAD1B" w:rsidR="0037518D" w:rsidRPr="00EF78D4" w:rsidRDefault="00AA6F9F" w:rsidP="00EF78D4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 xml:space="preserve">a). </w:t>
      </w:r>
      <w:r w:rsidR="0037518D" w:rsidRPr="00EF78D4">
        <w:rPr>
          <w:rFonts w:ascii="Times New Roman" w:hAnsi="Times New Roman" w:cs="Times New Roman"/>
          <w:sz w:val="24"/>
          <w:szCs w:val="24"/>
        </w:rPr>
        <w:t xml:space="preserve">Circuits can be protected from ESD by ensuring that the discharging parts have effective antenna properties. </w:t>
      </w:r>
    </w:p>
    <w:p w14:paraId="4E73BB0D" w14:textId="2F9DA6EB" w:rsidR="00AA6F9F" w:rsidRPr="00EF78D4" w:rsidRDefault="00AA6F9F" w:rsidP="00EF78D4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EF78D4">
        <w:rPr>
          <w:rFonts w:ascii="Times New Roman" w:hAnsi="Times New Roman" w:cs="Times New Roman"/>
          <w:sz w:val="24"/>
          <w:szCs w:val="24"/>
        </w:rPr>
        <w:t xml:space="preserve">b). Circuits can be protected from EMI by understanding the source of electromagnetic interference, </w:t>
      </w:r>
      <w:r w:rsidR="002160A5" w:rsidRPr="00EF78D4">
        <w:rPr>
          <w:rFonts w:ascii="Times New Roman" w:hAnsi="Times New Roman" w:cs="Times New Roman"/>
          <w:sz w:val="24"/>
          <w:szCs w:val="24"/>
        </w:rPr>
        <w:t xml:space="preserve">the coupling methods, and sensitivity of the victim. </w:t>
      </w:r>
    </w:p>
    <w:sectPr w:rsidR="00AA6F9F" w:rsidRPr="00EF78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DEC1135"/>
    <w:multiLevelType w:val="hybridMultilevel"/>
    <w:tmpl w:val="0368054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DBD"/>
    <w:rsid w:val="000F5D4D"/>
    <w:rsid w:val="002160A5"/>
    <w:rsid w:val="003019D4"/>
    <w:rsid w:val="0037518D"/>
    <w:rsid w:val="00502889"/>
    <w:rsid w:val="00622847"/>
    <w:rsid w:val="007255ED"/>
    <w:rsid w:val="008E01BC"/>
    <w:rsid w:val="00AA6F9F"/>
    <w:rsid w:val="00AE0DB2"/>
    <w:rsid w:val="00BC6BA3"/>
    <w:rsid w:val="00E57487"/>
    <w:rsid w:val="00EC1E66"/>
    <w:rsid w:val="00EF78D4"/>
    <w:rsid w:val="00FC2632"/>
    <w:rsid w:val="00FE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99E91"/>
  <w15:chartTrackingRefBased/>
  <w15:docId w15:val="{2AD92204-0F63-4F52-93CC-1C743D01DF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0DBD"/>
    <w:pPr>
      <w:ind w:left="720"/>
      <w:contextualSpacing/>
    </w:pPr>
  </w:style>
  <w:style w:type="table" w:styleId="TableGrid">
    <w:name w:val="Table Grid"/>
    <w:basedOn w:val="TableNormal"/>
    <w:uiPriority w:val="39"/>
    <w:rsid w:val="003019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288</Words>
  <Characters>1644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12</cp:revision>
  <dcterms:created xsi:type="dcterms:W3CDTF">2019-02-26T07:40:00Z</dcterms:created>
  <dcterms:modified xsi:type="dcterms:W3CDTF">2019-02-26T08:23:00Z</dcterms:modified>
</cp:coreProperties>
</file>